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75" w:rsidRDefault="00CA1375" w:rsidP="008264CC">
      <w:pPr>
        <w:tabs>
          <w:tab w:val="left" w:pos="-1080"/>
        </w:tabs>
        <w:spacing w:line="360" w:lineRule="auto"/>
        <w:jc w:val="center"/>
        <w:rPr>
          <w:b/>
          <w:sz w:val="28"/>
          <w:szCs w:val="28"/>
        </w:rPr>
      </w:pPr>
    </w:p>
    <w:p w:rsidR="008264CC" w:rsidRDefault="008264CC" w:rsidP="003E3433">
      <w:pPr>
        <w:tabs>
          <w:tab w:val="left" w:pos="-1080"/>
        </w:tabs>
        <w:jc w:val="center"/>
        <w:rPr>
          <w:b/>
          <w:sz w:val="28"/>
          <w:szCs w:val="28"/>
        </w:rPr>
      </w:pPr>
      <w:r w:rsidRPr="00CA1375">
        <w:rPr>
          <w:b/>
          <w:sz w:val="28"/>
          <w:szCs w:val="28"/>
        </w:rPr>
        <w:t xml:space="preserve">Методические рекомендации </w:t>
      </w:r>
      <w:r w:rsidR="003E3433">
        <w:rPr>
          <w:b/>
          <w:sz w:val="28"/>
          <w:szCs w:val="28"/>
        </w:rPr>
        <w:t>по организации деятельности трудовых экологических отрядов Ханты-Мансийского района.</w:t>
      </w:r>
    </w:p>
    <w:p w:rsidR="003E3433" w:rsidRPr="003E3433" w:rsidRDefault="003E3433" w:rsidP="003E3433">
      <w:pPr>
        <w:tabs>
          <w:tab w:val="left" w:pos="-1080"/>
        </w:tabs>
        <w:jc w:val="center"/>
        <w:rPr>
          <w:b/>
          <w:sz w:val="28"/>
          <w:szCs w:val="28"/>
        </w:rPr>
      </w:pPr>
    </w:p>
    <w:p w:rsidR="0094363E" w:rsidRPr="0094363E" w:rsidRDefault="002D5227" w:rsidP="00AF68DE">
      <w:pPr>
        <w:tabs>
          <w:tab w:val="left" w:pos="-108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94363E" w:rsidRPr="0094363E">
        <w:rPr>
          <w:b/>
          <w:i/>
          <w:sz w:val="28"/>
          <w:szCs w:val="28"/>
        </w:rPr>
        <w:t>Общие положения</w:t>
      </w:r>
    </w:p>
    <w:p w:rsidR="002D5227" w:rsidRDefault="0094363E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227">
        <w:rPr>
          <w:sz w:val="28"/>
          <w:szCs w:val="28"/>
        </w:rPr>
        <w:t>Настоящие методические рекомендации распространяются на организацию оплаты труда бойцов трудовых отрядов несовершеннолетних</w:t>
      </w:r>
      <w:r w:rsidR="002D5227" w:rsidRPr="002D5227">
        <w:rPr>
          <w:sz w:val="28"/>
          <w:szCs w:val="28"/>
        </w:rPr>
        <w:t xml:space="preserve"> </w:t>
      </w:r>
      <w:r w:rsidR="00B05F2F">
        <w:rPr>
          <w:sz w:val="28"/>
          <w:szCs w:val="28"/>
        </w:rPr>
        <w:t>в период летней кампании – 201</w:t>
      </w:r>
      <w:r w:rsidR="00575639">
        <w:rPr>
          <w:sz w:val="28"/>
          <w:szCs w:val="28"/>
        </w:rPr>
        <w:t>9</w:t>
      </w:r>
      <w:r w:rsidR="002D5227">
        <w:rPr>
          <w:sz w:val="28"/>
          <w:szCs w:val="28"/>
        </w:rPr>
        <w:t>.</w:t>
      </w:r>
    </w:p>
    <w:p w:rsidR="002D5227" w:rsidRDefault="002D5227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Трудоустройство несовершеннолетних осуществляется в соответствии с постановлением администрации Ханты-Мансийского района № </w:t>
      </w:r>
      <w:r w:rsidR="00137F2C">
        <w:rPr>
          <w:sz w:val="28"/>
          <w:szCs w:val="28"/>
        </w:rPr>
        <w:t>148 от 19.05.2017</w:t>
      </w:r>
      <w:r>
        <w:rPr>
          <w:sz w:val="28"/>
          <w:szCs w:val="28"/>
        </w:rPr>
        <w:t xml:space="preserve"> года «Об организации </w:t>
      </w:r>
      <w:r w:rsidR="00137F2C">
        <w:rPr>
          <w:sz w:val="28"/>
          <w:szCs w:val="28"/>
        </w:rPr>
        <w:t>деятельности трудовых экологических отрядов</w:t>
      </w:r>
      <w:r>
        <w:rPr>
          <w:sz w:val="28"/>
          <w:szCs w:val="28"/>
        </w:rPr>
        <w:t xml:space="preserve"> Хант</w:t>
      </w:r>
      <w:r w:rsidR="00137F2C">
        <w:rPr>
          <w:sz w:val="28"/>
          <w:szCs w:val="28"/>
        </w:rPr>
        <w:t>ы-Мансийского района</w:t>
      </w:r>
      <w:r>
        <w:rPr>
          <w:sz w:val="28"/>
          <w:szCs w:val="28"/>
        </w:rPr>
        <w:t>»</w:t>
      </w:r>
      <w:r w:rsidR="003E343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.</w:t>
      </w:r>
    </w:p>
    <w:p w:rsidR="00E71204" w:rsidRDefault="00926426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204">
        <w:rPr>
          <w:sz w:val="28"/>
          <w:szCs w:val="28"/>
        </w:rPr>
        <w:t>Расходы на организацию деятельности трудовых отрядов осуществляются за счет:</w:t>
      </w:r>
      <w:r w:rsidR="00E71204" w:rsidRPr="00E71204">
        <w:rPr>
          <w:sz w:val="28"/>
          <w:szCs w:val="28"/>
        </w:rPr>
        <w:t xml:space="preserve"> </w:t>
      </w:r>
    </w:p>
    <w:p w:rsidR="00E71204" w:rsidRDefault="00E71204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ограммы «Молодое поколение </w:t>
      </w:r>
      <w:r w:rsidR="00137F2C">
        <w:rPr>
          <w:sz w:val="28"/>
          <w:szCs w:val="28"/>
        </w:rPr>
        <w:t>Ханты-Мансийского района на 20</w:t>
      </w:r>
      <w:r w:rsidR="00575639">
        <w:rPr>
          <w:sz w:val="28"/>
          <w:szCs w:val="28"/>
        </w:rPr>
        <w:t>19</w:t>
      </w:r>
      <w:r w:rsidR="00137F2C">
        <w:rPr>
          <w:sz w:val="28"/>
          <w:szCs w:val="28"/>
        </w:rPr>
        <w:t>-202</w:t>
      </w:r>
      <w:r w:rsidR="00575639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годы»;</w:t>
      </w:r>
    </w:p>
    <w:p w:rsidR="00E71204" w:rsidRDefault="00E71204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компенсации </w:t>
      </w:r>
      <w:r w:rsidR="00575639">
        <w:rPr>
          <w:sz w:val="28"/>
          <w:szCs w:val="28"/>
        </w:rPr>
        <w:t xml:space="preserve">по оплате труда и начислений на заработную плату </w:t>
      </w:r>
      <w:r w:rsidR="001B3039">
        <w:rPr>
          <w:sz w:val="28"/>
          <w:szCs w:val="28"/>
        </w:rPr>
        <w:t>работодателю казенным учреждением Ханты-Мансийского автономного округа – Югры «Ханты-Мансийский центр занятости населения»</w:t>
      </w:r>
      <w:r>
        <w:rPr>
          <w:sz w:val="28"/>
          <w:szCs w:val="28"/>
        </w:rPr>
        <w:t xml:space="preserve"> в размере </w:t>
      </w:r>
      <w:r w:rsidR="00575639" w:rsidRPr="0094363E">
        <w:rPr>
          <w:b/>
          <w:sz w:val="28"/>
          <w:szCs w:val="28"/>
          <w:u w:val="single"/>
        </w:rPr>
        <w:t>2675</w:t>
      </w:r>
      <w:r w:rsidRPr="0094363E">
        <w:rPr>
          <w:b/>
          <w:sz w:val="28"/>
          <w:szCs w:val="28"/>
          <w:u w:val="single"/>
        </w:rPr>
        <w:t xml:space="preserve"> рублей</w:t>
      </w:r>
      <w:r>
        <w:rPr>
          <w:sz w:val="28"/>
          <w:szCs w:val="28"/>
        </w:rPr>
        <w:t xml:space="preserve"> на одного </w:t>
      </w:r>
      <w:r w:rsidR="001B3039">
        <w:rPr>
          <w:sz w:val="28"/>
          <w:szCs w:val="28"/>
        </w:rPr>
        <w:t>бойца;</w:t>
      </w:r>
    </w:p>
    <w:p w:rsidR="001B3039" w:rsidRDefault="001B3039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работодателей и иных внебюджетных источников.</w:t>
      </w:r>
    </w:p>
    <w:p w:rsidR="00E71204" w:rsidRDefault="00E71204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труда бойцов производится пропорционально отработанному времени в соответствии с условиями срочного трудового договора, заключенного с бойцом.</w:t>
      </w:r>
    </w:p>
    <w:p w:rsidR="004239FA" w:rsidRDefault="00E71204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039">
        <w:rPr>
          <w:sz w:val="28"/>
          <w:szCs w:val="28"/>
        </w:rPr>
        <w:t>Бойцам устанавливается р</w:t>
      </w:r>
      <w:r w:rsidR="004239FA">
        <w:rPr>
          <w:sz w:val="28"/>
          <w:szCs w:val="28"/>
        </w:rPr>
        <w:t>абочая неделя – с понедельника по пятницу с установлением выходных дней в субботу и воскресенье</w:t>
      </w:r>
      <w:r w:rsidR="002D5227">
        <w:rPr>
          <w:sz w:val="28"/>
          <w:szCs w:val="28"/>
        </w:rPr>
        <w:t>.</w:t>
      </w:r>
    </w:p>
    <w:p w:rsidR="004239FA" w:rsidRDefault="006A5E0C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39FA">
        <w:rPr>
          <w:sz w:val="28"/>
          <w:szCs w:val="28"/>
        </w:rPr>
        <w:t xml:space="preserve">Оплата труда производится исходя из </w:t>
      </w:r>
      <w:r>
        <w:rPr>
          <w:sz w:val="28"/>
          <w:szCs w:val="28"/>
        </w:rPr>
        <w:t xml:space="preserve">установленного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 уров</w:t>
      </w:r>
      <w:r w:rsidR="001767FF">
        <w:rPr>
          <w:sz w:val="28"/>
          <w:szCs w:val="28"/>
        </w:rPr>
        <w:t>ня минимальной заработной платы пропорционально отработанному времени.</w:t>
      </w:r>
      <w:r w:rsidR="004239FA">
        <w:rPr>
          <w:sz w:val="28"/>
          <w:szCs w:val="28"/>
        </w:rPr>
        <w:tab/>
      </w:r>
    </w:p>
    <w:p w:rsidR="00B05F2F" w:rsidRPr="00230019" w:rsidRDefault="006A5E0C" w:rsidP="00B05F2F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4AE5">
        <w:rPr>
          <w:sz w:val="28"/>
          <w:szCs w:val="28"/>
        </w:rPr>
        <w:t>Трехсторонним соглашением «О минимальной заработной плате в Ханты-Мансий</w:t>
      </w:r>
      <w:r w:rsidR="00137F2C">
        <w:rPr>
          <w:sz w:val="28"/>
          <w:szCs w:val="28"/>
        </w:rPr>
        <w:t xml:space="preserve">ском автономном округе – Югре» </w:t>
      </w:r>
      <w:r w:rsidR="00744AE5">
        <w:rPr>
          <w:sz w:val="28"/>
          <w:szCs w:val="28"/>
        </w:rPr>
        <w:t>установлена минимальная заработная плата в размере, равном минимальному размеру оплаты труда, установленному федеральным законом, с применением к нему районного коэф</w:t>
      </w:r>
      <w:r w:rsidR="00926426">
        <w:rPr>
          <w:sz w:val="28"/>
          <w:szCs w:val="28"/>
        </w:rPr>
        <w:t xml:space="preserve">фициента и процентной надбавки </w:t>
      </w:r>
      <w:r w:rsidR="00744AE5">
        <w:rPr>
          <w:sz w:val="28"/>
          <w:szCs w:val="28"/>
        </w:rPr>
        <w:t>к заработной плате за стаж работы в районах Крайнего Севера и приравненных к ним местностях, но не ниже прожиточного минимума трудоспособного населения в Ханты-Мансийском автономном округе</w:t>
      </w:r>
      <w:proofErr w:type="gramEnd"/>
      <w:r w:rsidR="00744AE5">
        <w:rPr>
          <w:sz w:val="28"/>
          <w:szCs w:val="28"/>
        </w:rPr>
        <w:t xml:space="preserve"> - Югре.</w:t>
      </w:r>
    </w:p>
    <w:p w:rsidR="00830C4A" w:rsidRPr="00087D76" w:rsidRDefault="005F505C" w:rsidP="00AF68DE">
      <w:pPr>
        <w:tabs>
          <w:tab w:val="left" w:pos="-108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87D76">
        <w:rPr>
          <w:color w:val="000000" w:themeColor="text1"/>
          <w:sz w:val="28"/>
          <w:szCs w:val="28"/>
        </w:rPr>
        <w:t xml:space="preserve">Учитывая, что оплата труда работников в возрасте до восемнадцати лет выплачивается с учетом сокращенной продолжительности работы (ст. 271 </w:t>
      </w:r>
      <w:r w:rsidRPr="00087D76">
        <w:rPr>
          <w:color w:val="000000" w:themeColor="text1"/>
          <w:sz w:val="28"/>
          <w:szCs w:val="28"/>
        </w:rPr>
        <w:lastRenderedPageBreak/>
        <w:t xml:space="preserve">Трудового кодекса РФ), </w:t>
      </w:r>
      <w:r w:rsidR="00D370AD" w:rsidRPr="00087D76">
        <w:rPr>
          <w:color w:val="000000" w:themeColor="text1"/>
          <w:sz w:val="28"/>
          <w:szCs w:val="28"/>
        </w:rPr>
        <w:t xml:space="preserve">месячный </w:t>
      </w:r>
      <w:r w:rsidRPr="00087D76">
        <w:rPr>
          <w:color w:val="000000" w:themeColor="text1"/>
          <w:sz w:val="28"/>
          <w:szCs w:val="28"/>
        </w:rPr>
        <w:t xml:space="preserve">фонд оплаты труда бойца экологического отряда за </w:t>
      </w:r>
      <w:r w:rsidR="00B05F2F">
        <w:rPr>
          <w:color w:val="000000" w:themeColor="text1"/>
          <w:sz w:val="28"/>
          <w:szCs w:val="28"/>
        </w:rPr>
        <w:t>2</w:t>
      </w:r>
      <w:r w:rsidRPr="00087D76">
        <w:rPr>
          <w:color w:val="000000" w:themeColor="text1"/>
          <w:sz w:val="28"/>
          <w:szCs w:val="28"/>
        </w:rPr>
        <w:t xml:space="preserve"> часа отработанного времени в день </w:t>
      </w:r>
      <w:r w:rsidR="00087D76" w:rsidRPr="00087D76">
        <w:rPr>
          <w:color w:val="000000" w:themeColor="text1"/>
          <w:sz w:val="28"/>
          <w:szCs w:val="28"/>
        </w:rPr>
        <w:t>рассчитыва</w:t>
      </w:r>
      <w:r w:rsidR="00575639">
        <w:rPr>
          <w:color w:val="000000" w:themeColor="text1"/>
          <w:sz w:val="28"/>
          <w:szCs w:val="28"/>
        </w:rPr>
        <w:t>ет</w:t>
      </w:r>
      <w:r w:rsidR="00087D76" w:rsidRPr="00087D76">
        <w:rPr>
          <w:color w:val="000000" w:themeColor="text1"/>
          <w:sz w:val="28"/>
          <w:szCs w:val="28"/>
        </w:rPr>
        <w:t>ся исходя из</w:t>
      </w:r>
      <w:r w:rsidR="0094363E">
        <w:rPr>
          <w:color w:val="000000" w:themeColor="text1"/>
          <w:sz w:val="28"/>
          <w:szCs w:val="28"/>
        </w:rPr>
        <w:t xml:space="preserve"> </w:t>
      </w:r>
      <w:r w:rsidR="00830C4A" w:rsidRPr="00087D76">
        <w:rPr>
          <w:color w:val="000000" w:themeColor="text1"/>
          <w:sz w:val="28"/>
          <w:szCs w:val="28"/>
        </w:rPr>
        <w:t xml:space="preserve"> </w:t>
      </w:r>
      <w:r w:rsidR="00902A15">
        <w:rPr>
          <w:color w:val="000000" w:themeColor="text1"/>
          <w:sz w:val="28"/>
          <w:szCs w:val="28"/>
        </w:rPr>
        <w:t xml:space="preserve">установленного </w:t>
      </w:r>
      <w:r w:rsidR="00830C4A" w:rsidRPr="00087D76">
        <w:rPr>
          <w:color w:val="000000" w:themeColor="text1"/>
          <w:sz w:val="28"/>
          <w:szCs w:val="28"/>
        </w:rPr>
        <w:t>МРОТ в ХМАО – Югре</w:t>
      </w:r>
      <w:r w:rsidR="00087D76">
        <w:rPr>
          <w:color w:val="000000" w:themeColor="text1"/>
          <w:sz w:val="28"/>
          <w:szCs w:val="28"/>
        </w:rPr>
        <w:t xml:space="preserve"> с </w:t>
      </w:r>
      <w:r w:rsidR="00ED6A8A">
        <w:rPr>
          <w:color w:val="000000" w:themeColor="text1"/>
          <w:sz w:val="28"/>
          <w:szCs w:val="28"/>
        </w:rPr>
        <w:t>0</w:t>
      </w:r>
      <w:r w:rsidR="00B508D2">
        <w:rPr>
          <w:color w:val="000000" w:themeColor="text1"/>
          <w:sz w:val="28"/>
          <w:szCs w:val="28"/>
        </w:rPr>
        <w:t>1.</w:t>
      </w:r>
      <w:r w:rsidR="00575639">
        <w:rPr>
          <w:color w:val="000000" w:themeColor="text1"/>
          <w:sz w:val="28"/>
          <w:szCs w:val="28"/>
        </w:rPr>
        <w:t>01.2019</w:t>
      </w:r>
      <w:r w:rsidR="00ED6A8A">
        <w:rPr>
          <w:color w:val="000000" w:themeColor="text1"/>
          <w:sz w:val="28"/>
          <w:szCs w:val="28"/>
        </w:rPr>
        <w:t xml:space="preserve"> в </w:t>
      </w:r>
      <w:r w:rsidR="00575639">
        <w:rPr>
          <w:color w:val="000000" w:themeColor="text1"/>
          <w:sz w:val="28"/>
          <w:szCs w:val="28"/>
        </w:rPr>
        <w:t xml:space="preserve">размере </w:t>
      </w:r>
      <w:r w:rsidR="00C115E1" w:rsidRPr="00C115E1">
        <w:rPr>
          <w:color w:val="000000" w:themeColor="text1"/>
          <w:sz w:val="28"/>
          <w:szCs w:val="28"/>
        </w:rPr>
        <w:t>24</w:t>
      </w:r>
      <w:r w:rsidR="00575639">
        <w:rPr>
          <w:color w:val="000000" w:themeColor="text1"/>
          <w:sz w:val="28"/>
          <w:szCs w:val="28"/>
        </w:rPr>
        <w:t> 816,0</w:t>
      </w:r>
      <w:r w:rsidR="0094363E">
        <w:rPr>
          <w:color w:val="000000" w:themeColor="text1"/>
          <w:sz w:val="28"/>
          <w:szCs w:val="28"/>
        </w:rPr>
        <w:t xml:space="preserve"> рублей в месяц </w:t>
      </w:r>
      <w:r w:rsidR="00ED6A8A">
        <w:rPr>
          <w:color w:val="000000" w:themeColor="text1"/>
          <w:sz w:val="28"/>
          <w:szCs w:val="28"/>
        </w:rPr>
        <w:t>деленная на 40 (норма</w:t>
      </w:r>
      <w:r w:rsidR="00ED6A8A" w:rsidRPr="00ED6A8A">
        <w:rPr>
          <w:color w:val="000000" w:themeColor="text1"/>
          <w:sz w:val="28"/>
          <w:szCs w:val="28"/>
        </w:rPr>
        <w:t xml:space="preserve"> рабочего времени в месяц</w:t>
      </w:r>
      <w:proofErr w:type="gramEnd"/>
      <w:r w:rsidR="00ED6A8A">
        <w:rPr>
          <w:color w:val="000000" w:themeColor="text1"/>
          <w:sz w:val="28"/>
          <w:szCs w:val="28"/>
        </w:rPr>
        <w:t xml:space="preserve">) </w:t>
      </w:r>
      <w:proofErr w:type="gramStart"/>
      <w:r w:rsidR="00ED6A8A">
        <w:rPr>
          <w:color w:val="000000" w:themeColor="text1"/>
          <w:sz w:val="28"/>
          <w:szCs w:val="28"/>
        </w:rPr>
        <w:t>умноженная</w:t>
      </w:r>
      <w:proofErr w:type="gramEnd"/>
      <w:r w:rsidR="00ED6A8A">
        <w:rPr>
          <w:color w:val="000000" w:themeColor="text1"/>
          <w:sz w:val="28"/>
          <w:szCs w:val="28"/>
        </w:rPr>
        <w:t xml:space="preserve"> на</w:t>
      </w:r>
      <w:r w:rsidR="00087D76" w:rsidRPr="00087D76">
        <w:rPr>
          <w:color w:val="000000" w:themeColor="text1"/>
          <w:sz w:val="28"/>
          <w:szCs w:val="28"/>
        </w:rPr>
        <w:t xml:space="preserve"> </w:t>
      </w:r>
      <w:r w:rsidR="00B508D2">
        <w:rPr>
          <w:color w:val="000000" w:themeColor="text1"/>
          <w:sz w:val="28"/>
          <w:szCs w:val="28"/>
        </w:rPr>
        <w:t>10</w:t>
      </w:r>
      <w:r w:rsidR="00087D76" w:rsidRPr="00087D76">
        <w:rPr>
          <w:color w:val="000000" w:themeColor="text1"/>
          <w:sz w:val="28"/>
          <w:szCs w:val="28"/>
        </w:rPr>
        <w:t xml:space="preserve"> (</w:t>
      </w:r>
      <w:r w:rsidR="00ED6A8A">
        <w:rPr>
          <w:color w:val="000000" w:themeColor="text1"/>
          <w:sz w:val="28"/>
          <w:szCs w:val="28"/>
        </w:rPr>
        <w:t>количество рабочих часов в неделю (</w:t>
      </w:r>
      <w:r w:rsidR="00400854">
        <w:rPr>
          <w:color w:val="000000" w:themeColor="text1"/>
          <w:sz w:val="28"/>
          <w:szCs w:val="28"/>
        </w:rPr>
        <w:t>2</w:t>
      </w:r>
      <w:r w:rsidR="00087D76" w:rsidRPr="00087D76">
        <w:rPr>
          <w:color w:val="000000" w:themeColor="text1"/>
          <w:sz w:val="28"/>
          <w:szCs w:val="28"/>
        </w:rPr>
        <w:t xml:space="preserve"> часа в день*5 рабочих дней)</w:t>
      </w:r>
      <w:r w:rsidR="00ED6A8A">
        <w:rPr>
          <w:color w:val="000000" w:themeColor="text1"/>
          <w:sz w:val="28"/>
          <w:szCs w:val="28"/>
        </w:rPr>
        <w:t>)</w:t>
      </w:r>
      <w:r w:rsidR="00087D76" w:rsidRPr="00087D76">
        <w:rPr>
          <w:color w:val="000000" w:themeColor="text1"/>
          <w:sz w:val="28"/>
          <w:szCs w:val="28"/>
        </w:rPr>
        <w:t>.</w:t>
      </w:r>
    </w:p>
    <w:p w:rsidR="002D5227" w:rsidRPr="00087D76" w:rsidRDefault="003D6DB7" w:rsidP="00AF68DE">
      <w:pPr>
        <w:tabs>
          <w:tab w:val="left" w:pos="-108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087D76">
        <w:rPr>
          <w:color w:val="000000" w:themeColor="text1"/>
          <w:sz w:val="28"/>
          <w:szCs w:val="28"/>
        </w:rPr>
        <w:tab/>
      </w:r>
      <w:r w:rsidR="002D5227" w:rsidRPr="00087D76">
        <w:rPr>
          <w:color w:val="000000" w:themeColor="text1"/>
          <w:sz w:val="28"/>
          <w:szCs w:val="28"/>
        </w:rPr>
        <w:t xml:space="preserve">Таким </w:t>
      </w:r>
      <w:r w:rsidR="00153FAB" w:rsidRPr="00087D76">
        <w:rPr>
          <w:color w:val="000000" w:themeColor="text1"/>
          <w:sz w:val="28"/>
          <w:szCs w:val="28"/>
        </w:rPr>
        <w:t xml:space="preserve">образом, при работе в условиях </w:t>
      </w:r>
      <w:r w:rsidR="00400854">
        <w:rPr>
          <w:color w:val="000000" w:themeColor="text1"/>
          <w:sz w:val="28"/>
          <w:szCs w:val="28"/>
        </w:rPr>
        <w:t>2</w:t>
      </w:r>
      <w:r w:rsidR="00087D76" w:rsidRPr="00087D76">
        <w:rPr>
          <w:color w:val="000000" w:themeColor="text1"/>
          <w:sz w:val="28"/>
          <w:szCs w:val="28"/>
        </w:rPr>
        <w:t xml:space="preserve"> часа в день </w:t>
      </w:r>
      <w:r w:rsidR="00575639">
        <w:rPr>
          <w:color w:val="000000" w:themeColor="text1"/>
          <w:sz w:val="28"/>
          <w:szCs w:val="28"/>
        </w:rPr>
        <w:t xml:space="preserve">при пятидневной рабочей неделе </w:t>
      </w:r>
      <w:r w:rsidR="00153FAB" w:rsidRPr="00087D76">
        <w:rPr>
          <w:color w:val="000000" w:themeColor="text1"/>
          <w:sz w:val="28"/>
          <w:szCs w:val="28"/>
        </w:rPr>
        <w:t>заработная плата бойца соста</w:t>
      </w:r>
      <w:r w:rsidR="00463A4E" w:rsidRPr="00087D76">
        <w:rPr>
          <w:color w:val="000000" w:themeColor="text1"/>
          <w:sz w:val="28"/>
          <w:szCs w:val="28"/>
        </w:rPr>
        <w:t xml:space="preserve">вляет не менее </w:t>
      </w:r>
      <w:r w:rsidR="00FF70D4">
        <w:rPr>
          <w:b/>
          <w:color w:val="000000" w:themeColor="text1"/>
          <w:sz w:val="28"/>
          <w:szCs w:val="28"/>
          <w:u w:val="single"/>
        </w:rPr>
        <w:t>8077</w:t>
      </w:r>
      <w:r w:rsidR="00ED6A8A">
        <w:rPr>
          <w:b/>
          <w:color w:val="000000" w:themeColor="text1"/>
          <w:sz w:val="28"/>
          <w:szCs w:val="28"/>
          <w:u w:val="single"/>
        </w:rPr>
        <w:t xml:space="preserve"> рублей </w:t>
      </w:r>
      <w:r w:rsidR="00C115E1">
        <w:rPr>
          <w:b/>
          <w:color w:val="000000" w:themeColor="text1"/>
          <w:sz w:val="28"/>
          <w:szCs w:val="28"/>
          <w:u w:val="single"/>
        </w:rPr>
        <w:t>6</w:t>
      </w:r>
      <w:r w:rsidR="00FF70D4">
        <w:rPr>
          <w:b/>
          <w:color w:val="000000" w:themeColor="text1"/>
          <w:sz w:val="28"/>
          <w:szCs w:val="28"/>
          <w:u w:val="single"/>
        </w:rPr>
        <w:t>1</w:t>
      </w:r>
      <w:r w:rsidR="00087D76" w:rsidRPr="00087D76">
        <w:rPr>
          <w:b/>
          <w:color w:val="000000" w:themeColor="text1"/>
          <w:sz w:val="28"/>
          <w:szCs w:val="28"/>
          <w:u w:val="single"/>
        </w:rPr>
        <w:t xml:space="preserve"> копеек</w:t>
      </w:r>
      <w:r w:rsidR="00D370AD" w:rsidRPr="00087D76">
        <w:rPr>
          <w:color w:val="000000" w:themeColor="text1"/>
          <w:sz w:val="28"/>
          <w:szCs w:val="28"/>
        </w:rPr>
        <w:t>, с учетом надбавок за работу в районах, приравненных к Крайнему Северу, а также налогов и сборов.</w:t>
      </w:r>
    </w:p>
    <w:p w:rsidR="00956070" w:rsidRPr="00087D76" w:rsidRDefault="00D370AD" w:rsidP="00AF68DE">
      <w:pPr>
        <w:tabs>
          <w:tab w:val="left" w:pos="-108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087D76">
        <w:rPr>
          <w:color w:val="000000" w:themeColor="text1"/>
          <w:sz w:val="28"/>
          <w:szCs w:val="28"/>
        </w:rPr>
        <w:tab/>
      </w:r>
      <w:r w:rsidRPr="00A913D9">
        <w:rPr>
          <w:color w:val="000000" w:themeColor="text1"/>
          <w:sz w:val="28"/>
          <w:szCs w:val="28"/>
        </w:rPr>
        <w:t xml:space="preserve">Дополнительно выплачивается компенсация за неиспользованный </w:t>
      </w:r>
      <w:r w:rsidR="00463A4E" w:rsidRPr="00A913D9">
        <w:rPr>
          <w:color w:val="000000" w:themeColor="text1"/>
          <w:sz w:val="28"/>
          <w:szCs w:val="28"/>
        </w:rPr>
        <w:t xml:space="preserve">отпуск из расчета 4 </w:t>
      </w:r>
      <w:r w:rsidR="00890754" w:rsidRPr="00A913D9">
        <w:rPr>
          <w:color w:val="000000" w:themeColor="text1"/>
          <w:sz w:val="28"/>
          <w:szCs w:val="28"/>
        </w:rPr>
        <w:t>календарных дня за один</w:t>
      </w:r>
      <w:r w:rsidR="00F02E7B" w:rsidRPr="00A913D9">
        <w:rPr>
          <w:color w:val="000000" w:themeColor="text1"/>
          <w:sz w:val="28"/>
          <w:szCs w:val="28"/>
        </w:rPr>
        <w:t xml:space="preserve"> месяц, что составляет </w:t>
      </w:r>
      <w:r w:rsidR="00F02E7B" w:rsidRPr="00A913D9">
        <w:rPr>
          <w:b/>
          <w:color w:val="000000" w:themeColor="text1"/>
          <w:sz w:val="28"/>
          <w:szCs w:val="28"/>
          <w:u w:val="single"/>
        </w:rPr>
        <w:t>1468</w:t>
      </w:r>
      <w:r w:rsidR="000F30F4" w:rsidRPr="00A913D9">
        <w:rPr>
          <w:b/>
          <w:color w:val="000000" w:themeColor="text1"/>
          <w:sz w:val="28"/>
          <w:szCs w:val="28"/>
          <w:u w:val="single"/>
        </w:rPr>
        <w:t xml:space="preserve"> рублей 66 копеек</w:t>
      </w:r>
      <w:r w:rsidR="000F30F4" w:rsidRPr="00A913D9">
        <w:rPr>
          <w:color w:val="000000" w:themeColor="text1"/>
          <w:sz w:val="28"/>
          <w:szCs w:val="28"/>
        </w:rPr>
        <w:t xml:space="preserve"> на одного ребенка в месяц с учетом налогов и сборов</w:t>
      </w:r>
      <w:r w:rsidR="00A913D9" w:rsidRPr="00A913D9">
        <w:rPr>
          <w:color w:val="000000" w:themeColor="text1"/>
          <w:sz w:val="28"/>
          <w:szCs w:val="28"/>
        </w:rPr>
        <w:t>.</w:t>
      </w:r>
      <w:r w:rsidR="00A913D9">
        <w:rPr>
          <w:color w:val="000000" w:themeColor="text1"/>
          <w:sz w:val="28"/>
          <w:szCs w:val="28"/>
        </w:rPr>
        <w:t xml:space="preserve"> Н</w:t>
      </w:r>
      <w:r w:rsidR="00A913D9" w:rsidRPr="00A913D9">
        <w:rPr>
          <w:color w:val="000000" w:themeColor="text1"/>
          <w:sz w:val="28"/>
          <w:szCs w:val="28"/>
        </w:rPr>
        <w:t xml:space="preserve">а выплату компенсации рекомендуется направлять средства компенсации работодателю казенным учреждением Ханты-Мансийского автономного округа – Югры «Ханты-Мансийский центр занятости населения» в размере </w:t>
      </w:r>
      <w:r w:rsidR="00A913D9">
        <w:rPr>
          <w:color w:val="000000" w:themeColor="text1"/>
          <w:sz w:val="28"/>
          <w:szCs w:val="28"/>
        </w:rPr>
        <w:t>2675,00</w:t>
      </w:r>
      <w:r w:rsidR="00A913D9" w:rsidRPr="00A913D9">
        <w:rPr>
          <w:color w:val="000000" w:themeColor="text1"/>
          <w:sz w:val="28"/>
          <w:szCs w:val="28"/>
        </w:rPr>
        <w:t xml:space="preserve"> рублей на одного бойца, оставшуюся сумму на заработную плату бойцу</w:t>
      </w:r>
      <w:r w:rsidR="00A913D9">
        <w:rPr>
          <w:color w:val="000000" w:themeColor="text1"/>
          <w:sz w:val="28"/>
          <w:szCs w:val="28"/>
        </w:rPr>
        <w:t>.</w:t>
      </w:r>
    </w:p>
    <w:p w:rsidR="00230019" w:rsidRDefault="00D370AD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4AE5">
        <w:rPr>
          <w:sz w:val="28"/>
          <w:szCs w:val="28"/>
        </w:rPr>
        <w:t>Заработн</w:t>
      </w:r>
      <w:r w:rsidR="00956070">
        <w:rPr>
          <w:sz w:val="28"/>
          <w:szCs w:val="28"/>
        </w:rPr>
        <w:t>ая</w:t>
      </w:r>
      <w:r w:rsidR="00744AE5">
        <w:rPr>
          <w:sz w:val="28"/>
          <w:szCs w:val="28"/>
        </w:rPr>
        <w:t xml:space="preserve"> плат</w:t>
      </w:r>
      <w:r w:rsidR="00956070">
        <w:rPr>
          <w:sz w:val="28"/>
          <w:szCs w:val="28"/>
        </w:rPr>
        <w:t>а</w:t>
      </w:r>
      <w:r w:rsidR="00744AE5">
        <w:rPr>
          <w:sz w:val="28"/>
          <w:szCs w:val="28"/>
        </w:rPr>
        <w:t xml:space="preserve"> руководителям отрядов на условиях гражданско-правового договора без учета налогов и сборов </w:t>
      </w:r>
      <w:r w:rsidR="00153FAB">
        <w:rPr>
          <w:sz w:val="28"/>
          <w:szCs w:val="28"/>
        </w:rPr>
        <w:t>рассчитывается пропорционально количеству бойцов, работающих в отряде</w:t>
      </w:r>
      <w:r>
        <w:rPr>
          <w:sz w:val="28"/>
          <w:szCs w:val="28"/>
        </w:rPr>
        <w:t>, из расчета</w:t>
      </w:r>
      <w:r w:rsidR="00463A4E">
        <w:rPr>
          <w:sz w:val="28"/>
          <w:szCs w:val="28"/>
        </w:rPr>
        <w:t xml:space="preserve"> </w:t>
      </w:r>
      <w:r w:rsidR="00D1488A">
        <w:rPr>
          <w:sz w:val="28"/>
          <w:szCs w:val="28"/>
        </w:rPr>
        <w:t xml:space="preserve">1 000,0 рублей на одного бойца при </w:t>
      </w:r>
      <w:r w:rsidR="00B05F2F">
        <w:rPr>
          <w:sz w:val="28"/>
          <w:szCs w:val="28"/>
        </w:rPr>
        <w:t>2-х</w:t>
      </w:r>
      <w:r w:rsidR="00D1488A">
        <w:rPr>
          <w:sz w:val="28"/>
          <w:szCs w:val="28"/>
        </w:rPr>
        <w:t xml:space="preserve"> часо</w:t>
      </w:r>
      <w:r w:rsidR="00C115E1">
        <w:rPr>
          <w:sz w:val="28"/>
          <w:szCs w:val="28"/>
        </w:rPr>
        <w:t>вом рабочем дне</w:t>
      </w:r>
      <w:r w:rsidR="000F30F4">
        <w:rPr>
          <w:sz w:val="28"/>
          <w:szCs w:val="28"/>
        </w:rPr>
        <w:t>;</w:t>
      </w:r>
      <w:r w:rsidR="00C115E1">
        <w:rPr>
          <w:sz w:val="28"/>
          <w:szCs w:val="28"/>
        </w:rPr>
        <w:t xml:space="preserve"> в случа</w:t>
      </w:r>
      <w:r w:rsidR="000F30F4">
        <w:rPr>
          <w:sz w:val="28"/>
          <w:szCs w:val="28"/>
        </w:rPr>
        <w:t>е</w:t>
      </w:r>
      <w:r w:rsidR="00C115E1">
        <w:rPr>
          <w:sz w:val="28"/>
          <w:szCs w:val="28"/>
        </w:rPr>
        <w:t xml:space="preserve"> если в одном отряде в течение месяца трудоустроено 6 </w:t>
      </w:r>
      <w:r w:rsidR="00B84762">
        <w:rPr>
          <w:sz w:val="28"/>
          <w:szCs w:val="28"/>
        </w:rPr>
        <w:t xml:space="preserve">и менее </w:t>
      </w:r>
      <w:r w:rsidR="00C115E1">
        <w:rPr>
          <w:sz w:val="28"/>
          <w:szCs w:val="28"/>
        </w:rPr>
        <w:t xml:space="preserve">человек, оплата заработной платы руководителю составляет </w:t>
      </w:r>
      <w:r w:rsidR="000F30F4" w:rsidRPr="000F30F4">
        <w:rPr>
          <w:b/>
          <w:sz w:val="28"/>
          <w:szCs w:val="28"/>
          <w:u w:val="single"/>
        </w:rPr>
        <w:t>7 885,29 рублей</w:t>
      </w:r>
      <w:r w:rsidR="00C115E1">
        <w:rPr>
          <w:sz w:val="28"/>
          <w:szCs w:val="28"/>
        </w:rPr>
        <w:t xml:space="preserve"> (минимальный </w:t>
      </w:r>
      <w:proofErr w:type="gramStart"/>
      <w:r w:rsidR="00C115E1">
        <w:rPr>
          <w:sz w:val="28"/>
          <w:szCs w:val="28"/>
        </w:rPr>
        <w:t>размер оплаты труда</w:t>
      </w:r>
      <w:proofErr w:type="gramEnd"/>
      <w:r w:rsidR="00C115E1">
        <w:rPr>
          <w:sz w:val="28"/>
          <w:szCs w:val="28"/>
        </w:rPr>
        <w:t xml:space="preserve"> за 2 часа работы в день</w:t>
      </w:r>
      <w:r w:rsidR="000F30F4">
        <w:rPr>
          <w:sz w:val="28"/>
          <w:szCs w:val="28"/>
        </w:rPr>
        <w:t xml:space="preserve"> с учетом налогов и сборов</w:t>
      </w:r>
      <w:r w:rsidR="00C115E1">
        <w:rPr>
          <w:sz w:val="28"/>
          <w:szCs w:val="28"/>
        </w:rPr>
        <w:t>).</w:t>
      </w:r>
    </w:p>
    <w:p w:rsidR="00A443FC" w:rsidRDefault="00D1488A" w:rsidP="00AF68DE">
      <w:pPr>
        <w:tabs>
          <w:tab w:val="left" w:pos="-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этом если количество руководителей </w:t>
      </w:r>
      <w:r w:rsidR="00A443FC">
        <w:rPr>
          <w:sz w:val="28"/>
          <w:szCs w:val="28"/>
        </w:rPr>
        <w:t xml:space="preserve">отряда </w:t>
      </w:r>
      <w:r>
        <w:rPr>
          <w:sz w:val="28"/>
          <w:szCs w:val="28"/>
        </w:rPr>
        <w:t>более одного, рекоменд</w:t>
      </w:r>
      <w:r w:rsidR="00A443FC">
        <w:rPr>
          <w:sz w:val="28"/>
          <w:szCs w:val="28"/>
        </w:rPr>
        <w:t>уется распределять заработную плату между руководителями в пределах рекомендуемой суммы пропорционально количеству бойцов.</w:t>
      </w:r>
    </w:p>
    <w:p w:rsidR="00A913D9" w:rsidRDefault="00A913D9" w:rsidP="00A913D9">
      <w:pPr>
        <w:tabs>
          <w:tab w:val="left" w:pos="-1080"/>
        </w:tabs>
        <w:spacing w:line="276" w:lineRule="auto"/>
        <w:ind w:firstLine="567"/>
        <w:jc w:val="both"/>
        <w:rPr>
          <w:sz w:val="28"/>
          <w:szCs w:val="28"/>
        </w:rPr>
      </w:pPr>
      <w:r w:rsidRPr="00A913D9">
        <w:rPr>
          <w:sz w:val="28"/>
          <w:szCs w:val="28"/>
        </w:rPr>
        <w:t xml:space="preserve">Приобретение расходных материалов (спецодежды, канцтоваров, </w:t>
      </w:r>
      <w:proofErr w:type="gramStart"/>
      <w:r w:rsidRPr="00A913D9">
        <w:rPr>
          <w:sz w:val="28"/>
          <w:szCs w:val="28"/>
          <w:lang w:val="en-US"/>
        </w:rPr>
        <w:t>C</w:t>
      </w:r>
      <w:proofErr w:type="gramEnd"/>
      <w:r w:rsidRPr="00A913D9">
        <w:rPr>
          <w:sz w:val="28"/>
          <w:szCs w:val="28"/>
        </w:rPr>
        <w:t xml:space="preserve">ИЗ и т.п.) за счет средств программы </w:t>
      </w:r>
      <w:r w:rsidRPr="00A913D9">
        <w:rPr>
          <w:color w:val="000000" w:themeColor="text1"/>
          <w:sz w:val="28"/>
          <w:szCs w:val="28"/>
        </w:rPr>
        <w:t>«Молодое поколение Ханты-Мансийского района на 2019 – 2021 годы»</w:t>
      </w:r>
      <w:r w:rsidRPr="00A913D9">
        <w:rPr>
          <w:color w:val="000000" w:themeColor="text1"/>
          <w:sz w:val="28"/>
          <w:szCs w:val="28"/>
        </w:rPr>
        <w:t xml:space="preserve"> </w:t>
      </w:r>
      <w:r w:rsidRPr="00A913D9">
        <w:rPr>
          <w:sz w:val="28"/>
          <w:szCs w:val="28"/>
        </w:rPr>
        <w:t xml:space="preserve">из расчета </w:t>
      </w:r>
      <w:r>
        <w:rPr>
          <w:sz w:val="28"/>
          <w:szCs w:val="28"/>
        </w:rPr>
        <w:t>10</w:t>
      </w:r>
      <w:r w:rsidRPr="00A913D9">
        <w:rPr>
          <w:sz w:val="28"/>
          <w:szCs w:val="28"/>
        </w:rPr>
        <w:t>00 рублей на бойца.</w:t>
      </w:r>
    </w:p>
    <w:p w:rsidR="00956070" w:rsidRPr="00956070" w:rsidRDefault="00956070" w:rsidP="00AF68DE">
      <w:pPr>
        <w:tabs>
          <w:tab w:val="left" w:pos="-1080"/>
        </w:tabs>
        <w:spacing w:line="276" w:lineRule="auto"/>
        <w:ind w:firstLine="567"/>
        <w:jc w:val="both"/>
        <w:rPr>
          <w:sz w:val="28"/>
          <w:szCs w:val="28"/>
        </w:rPr>
      </w:pPr>
      <w:r w:rsidRPr="00956070">
        <w:rPr>
          <w:sz w:val="28"/>
          <w:szCs w:val="28"/>
        </w:rPr>
        <w:t xml:space="preserve">С целью увеличения охвата несовершеннолетних занятостью, бойцам </w:t>
      </w:r>
      <w:proofErr w:type="gramStart"/>
      <w:r>
        <w:rPr>
          <w:sz w:val="28"/>
          <w:szCs w:val="28"/>
        </w:rPr>
        <w:t>возможно</w:t>
      </w:r>
      <w:proofErr w:type="gramEnd"/>
      <w:r w:rsidRPr="00956070">
        <w:rPr>
          <w:sz w:val="28"/>
          <w:szCs w:val="28"/>
        </w:rPr>
        <w:t xml:space="preserve"> устанавливать:</w:t>
      </w:r>
    </w:p>
    <w:p w:rsidR="00956070" w:rsidRPr="00956070" w:rsidRDefault="00956070" w:rsidP="00AF68DE">
      <w:pPr>
        <w:tabs>
          <w:tab w:val="left" w:pos="-1080"/>
        </w:tabs>
        <w:spacing w:line="276" w:lineRule="auto"/>
        <w:ind w:firstLine="567"/>
        <w:jc w:val="both"/>
        <w:rPr>
          <w:sz w:val="28"/>
          <w:szCs w:val="28"/>
        </w:rPr>
      </w:pPr>
      <w:r w:rsidRPr="00956070">
        <w:rPr>
          <w:sz w:val="28"/>
          <w:szCs w:val="28"/>
        </w:rPr>
        <w:tab/>
        <w:t>- неполное рабочее время 10 часов в неделю;</w:t>
      </w:r>
    </w:p>
    <w:p w:rsidR="00956070" w:rsidRPr="00956070" w:rsidRDefault="00956070" w:rsidP="00AF68DE">
      <w:pPr>
        <w:tabs>
          <w:tab w:val="left" w:pos="-1080"/>
        </w:tabs>
        <w:spacing w:line="276" w:lineRule="auto"/>
        <w:ind w:firstLine="567"/>
        <w:jc w:val="both"/>
        <w:rPr>
          <w:sz w:val="28"/>
          <w:szCs w:val="28"/>
        </w:rPr>
      </w:pPr>
      <w:r w:rsidRPr="00956070">
        <w:rPr>
          <w:sz w:val="28"/>
          <w:szCs w:val="28"/>
        </w:rPr>
        <w:tab/>
        <w:t>- неполный рабочий день 2 часа.</w:t>
      </w:r>
    </w:p>
    <w:p w:rsidR="00ED6A8A" w:rsidRDefault="00744AE5" w:rsidP="00AF68D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напоминаем Вам, что обязательным условием при приеме на работу несовершеннолетнего является наличие</w:t>
      </w:r>
      <w:r w:rsidR="00ED6A8A">
        <w:rPr>
          <w:sz w:val="28"/>
          <w:szCs w:val="28"/>
        </w:rPr>
        <w:t>:</w:t>
      </w:r>
    </w:p>
    <w:p w:rsidR="00744AE5" w:rsidRDefault="00744AE5" w:rsidP="00AF68D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медицинской справки формы 086/у и официального разрешения на заключение трудового договора с несовершеннолетним  от местног</w:t>
      </w:r>
      <w:r w:rsidR="00ED6A8A">
        <w:rPr>
          <w:sz w:val="28"/>
          <w:szCs w:val="28"/>
        </w:rPr>
        <w:t>о органа опеки и попечительства;</w:t>
      </w:r>
    </w:p>
    <w:p w:rsidR="00137F2C" w:rsidRDefault="00ED6A8A" w:rsidP="00902A15">
      <w:pPr>
        <w:spacing w:line="276" w:lineRule="auto"/>
        <w:ind w:firstLine="567"/>
        <w:jc w:val="both"/>
        <w:rPr>
          <w:sz w:val="28"/>
          <w:szCs w:val="28"/>
        </w:rPr>
      </w:pPr>
      <w:r w:rsidRPr="00ED6A8A">
        <w:rPr>
          <w:sz w:val="28"/>
          <w:szCs w:val="28"/>
        </w:rPr>
        <w:t>разрешения на заключение трудового договора с несовершеннолетним (в возрасте до 15 лет) из органов опеки.</w:t>
      </w:r>
    </w:p>
    <w:p w:rsidR="00E506B4" w:rsidRDefault="00E506B4" w:rsidP="0090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</w:t>
      </w:r>
      <w:r w:rsidR="00F4620A">
        <w:rPr>
          <w:sz w:val="28"/>
          <w:szCs w:val="28"/>
        </w:rPr>
        <w:t>что при организации трудовой кампании в 2019 году Департаментом труда и занятости населения Ханты-Мансийского автономного округа – Югры рекомендовано:</w:t>
      </w:r>
    </w:p>
    <w:p w:rsidR="00E506B4" w:rsidRPr="00E506B4" w:rsidRDefault="00E506B4" w:rsidP="00E506B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506B4">
        <w:rPr>
          <w:sz w:val="28"/>
          <w:szCs w:val="28"/>
        </w:rPr>
        <w:t xml:space="preserve">организовать работу несовершеннолетних граждан из числа участников временного трудоустройства по оказанию социальной помощи ветеранам Великой Отечественной войны, семьям погибших воинов (во исполнение п.11 Комплекса мер по улучшению социально-экономического положения ветеранов Великой Отечественной войны в период празднования 75-й годовщины Победы в Великой Отечественной войне 1941 – 1945 годов, утвержденного Заместителем Председателя Правительства Российской Федерации Т.А. Голиковой от 12.11.2018 № 9192п-П12); </w:t>
      </w:r>
      <w:proofErr w:type="gramEnd"/>
    </w:p>
    <w:p w:rsidR="00F4620A" w:rsidRDefault="00F4620A" w:rsidP="00F4620A">
      <w:pPr>
        <w:spacing w:line="276" w:lineRule="auto"/>
        <w:ind w:firstLine="567"/>
        <w:jc w:val="both"/>
        <w:rPr>
          <w:sz w:val="28"/>
          <w:szCs w:val="28"/>
        </w:rPr>
      </w:pPr>
      <w:r w:rsidRPr="00F4620A">
        <w:rPr>
          <w:sz w:val="28"/>
          <w:szCs w:val="28"/>
        </w:rPr>
        <w:t>обеспечить приоритетное трудоустройство несовершеннолетних граждан, состоящих на профилактических учетах в муниципальных комиссиях по делам несовершеннолетних и защите их прав, органах внутренних дел, детей-сирот и детей, оставшихся без попечения родителей.</w:t>
      </w:r>
    </w:p>
    <w:p w:rsidR="00F4620A" w:rsidRDefault="00F4620A" w:rsidP="00F462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Просьба учесть данные рекомендации при составлении производственных программ временной занятости несовершеннолетних.</w:t>
      </w:r>
    </w:p>
    <w:p w:rsidR="00F4620A" w:rsidRDefault="00F4620A" w:rsidP="00F4620A">
      <w:pPr>
        <w:spacing w:line="276" w:lineRule="auto"/>
        <w:ind w:firstLine="567"/>
        <w:jc w:val="both"/>
        <w:rPr>
          <w:sz w:val="28"/>
          <w:szCs w:val="28"/>
        </w:rPr>
      </w:pPr>
    </w:p>
    <w:p w:rsidR="00F4620A" w:rsidRPr="00F4620A" w:rsidRDefault="00F4620A" w:rsidP="00F4620A">
      <w:pPr>
        <w:spacing w:line="276" w:lineRule="auto"/>
        <w:rPr>
          <w:b/>
          <w:i/>
          <w:sz w:val="28"/>
          <w:szCs w:val="28"/>
        </w:rPr>
      </w:pPr>
      <w:r w:rsidRPr="00F4620A">
        <w:rPr>
          <w:b/>
          <w:i/>
          <w:sz w:val="28"/>
          <w:szCs w:val="28"/>
        </w:rPr>
        <w:t>Порядок получения компенсации</w:t>
      </w:r>
    </w:p>
    <w:p w:rsidR="002041BA" w:rsidRPr="00764E14" w:rsidRDefault="002041BA" w:rsidP="002041BA">
      <w:pPr>
        <w:spacing w:line="276" w:lineRule="auto"/>
        <w:ind w:firstLine="567"/>
        <w:jc w:val="both"/>
        <w:rPr>
          <w:sz w:val="28"/>
          <w:szCs w:val="28"/>
        </w:rPr>
      </w:pPr>
      <w:r w:rsidRPr="00764E14">
        <w:rPr>
          <w:sz w:val="28"/>
          <w:szCs w:val="28"/>
        </w:rPr>
        <w:t>Перечисление работодателю компенсации по оплате труда гражданина осуществляется в сроки, установленные договором,</w:t>
      </w:r>
      <w:r>
        <w:rPr>
          <w:sz w:val="28"/>
          <w:szCs w:val="28"/>
        </w:rPr>
        <w:t xml:space="preserve"> заключаемым с Центром занятости</w:t>
      </w:r>
      <w:r w:rsidRPr="00764E14">
        <w:rPr>
          <w:sz w:val="28"/>
          <w:szCs w:val="28"/>
        </w:rPr>
        <w:t xml:space="preserve"> при представлении в центр занятости населения заверенных им копий документов:</w:t>
      </w:r>
    </w:p>
    <w:p w:rsidR="002041BA" w:rsidRPr="00764E14" w:rsidRDefault="002041BA" w:rsidP="002041BA">
      <w:pPr>
        <w:spacing w:line="276" w:lineRule="auto"/>
        <w:ind w:firstLine="567"/>
        <w:jc w:val="both"/>
        <w:rPr>
          <w:sz w:val="28"/>
          <w:szCs w:val="28"/>
        </w:rPr>
      </w:pPr>
      <w:r w:rsidRPr="00764E14">
        <w:rPr>
          <w:sz w:val="28"/>
          <w:szCs w:val="28"/>
        </w:rPr>
        <w:t>табеля учета рабочего времени граждан, в отношении которых предусмотрена компенсация по оплате труда (материальная поддержка);</w:t>
      </w:r>
    </w:p>
    <w:p w:rsidR="002041BA" w:rsidRPr="00764E14" w:rsidRDefault="002041BA" w:rsidP="002041BA">
      <w:pPr>
        <w:spacing w:line="276" w:lineRule="auto"/>
        <w:ind w:firstLine="567"/>
        <w:jc w:val="both"/>
        <w:rPr>
          <w:sz w:val="28"/>
          <w:szCs w:val="28"/>
        </w:rPr>
      </w:pPr>
      <w:r w:rsidRPr="00764E14">
        <w:rPr>
          <w:sz w:val="28"/>
          <w:szCs w:val="28"/>
        </w:rPr>
        <w:t>платежной ведомости по оплате труда граждан с отметкой банка о зачислении средств на их лицевой счет либо с подписью каждого работника о получении заработной платы за соответствующий месяц либо заверенной им копии платежного поручения о перечислении средств на лицевой счет каждого работника;</w:t>
      </w:r>
    </w:p>
    <w:p w:rsidR="002041BA" w:rsidRPr="00764E14" w:rsidRDefault="002041BA" w:rsidP="002041BA">
      <w:pPr>
        <w:spacing w:line="276" w:lineRule="auto"/>
        <w:ind w:firstLine="567"/>
        <w:jc w:val="both"/>
        <w:rPr>
          <w:sz w:val="28"/>
          <w:szCs w:val="28"/>
        </w:rPr>
      </w:pPr>
      <w:r w:rsidRPr="00764E14">
        <w:rPr>
          <w:sz w:val="28"/>
          <w:szCs w:val="28"/>
        </w:rPr>
        <w:t>платежных поручений о перечислении налогов и страховых взносов с отметкой банка либо с отметкой финансового органа муниципального образования (для работодателей из числа муниципальных учреждений).</w:t>
      </w:r>
    </w:p>
    <w:p w:rsidR="002041BA" w:rsidRDefault="002041BA" w:rsidP="002041BA">
      <w:pPr>
        <w:spacing w:line="276" w:lineRule="auto"/>
        <w:ind w:firstLine="567"/>
        <w:jc w:val="both"/>
        <w:rPr>
          <w:sz w:val="28"/>
          <w:szCs w:val="28"/>
        </w:rPr>
      </w:pPr>
    </w:p>
    <w:p w:rsidR="00137F2C" w:rsidRPr="00137F2C" w:rsidRDefault="00137F2C" w:rsidP="00F4620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lastRenderedPageBreak/>
        <w:t>Документы, предъявляемые несовершеннолетними работниками при заключении трудового договора</w:t>
      </w:r>
    </w:p>
    <w:p w:rsidR="00137F2C" w:rsidRPr="00137F2C" w:rsidRDefault="00137F2C" w:rsidP="00137F2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i/>
          <w:color w:val="000000"/>
          <w:sz w:val="28"/>
          <w:szCs w:val="28"/>
          <w:lang w:eastAsia="en-US"/>
        </w:rPr>
        <w:t>При заключении трудового договора с лицами, достигшими 14 лет, необходимы следующие документы</w:t>
      </w:r>
      <w:r w:rsidRPr="00137F2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паспорт или иной документ, удостоверяющий личность;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трудовая книжка (за исключением случаев поступления на работу впервые, утраты, повреждения трудовой книжки);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страховое свидетельство государственного пенсионного страхования (кроме случаев поступления на работу впервые, а также утраты свидетельства);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медицинская справка о состоянии здоровья;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документ, подтверждающий согласие одного из родителей (попечителя) на заключение трудового договора;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документ, подтверждающий согласие органа опеки и попечительства (ч. 3 ст. 63 ТК РФ).</w:t>
      </w:r>
    </w:p>
    <w:p w:rsidR="00137F2C" w:rsidRPr="00137F2C" w:rsidRDefault="00137F2C" w:rsidP="00137F2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справка о наличии (отсутствии) судимости в установленных случаях*.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137F2C">
        <w:rPr>
          <w:rFonts w:eastAsia="Calibri"/>
          <w:i/>
          <w:color w:val="000000"/>
          <w:sz w:val="28"/>
          <w:szCs w:val="28"/>
          <w:lang w:eastAsia="en-US"/>
        </w:rPr>
        <w:t>В случае заключения трудового договора с лицами в возрасте от 15 до 16 лет представляются (ст. 65 ТК РФ):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паспорт или иной документ, удостоверяющий личность;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трудовая книжка (за исключением случаев поступления на работу впервые, утраты, повреждения трудовой книжки);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страховое свидетельство государственного пенсионного страхования (кроме случаев поступления на работу впервые, а также утраты свидетельства);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медицинская справка о состоянии здоровья;</w:t>
      </w:r>
    </w:p>
    <w:p w:rsidR="00137F2C" w:rsidRPr="00137F2C" w:rsidRDefault="00137F2C" w:rsidP="00137F2C">
      <w:pPr>
        <w:widowControl w:val="0"/>
        <w:autoSpaceDE w:val="0"/>
        <w:autoSpaceDN w:val="0"/>
        <w:adjustRightInd w:val="0"/>
        <w:spacing w:after="200" w:line="276" w:lineRule="auto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справка о наличии (отсутствии) судимости в установленных случаях*.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137F2C">
        <w:rPr>
          <w:rFonts w:eastAsia="Calibri"/>
          <w:i/>
          <w:color w:val="000000"/>
          <w:sz w:val="28"/>
          <w:szCs w:val="28"/>
          <w:lang w:eastAsia="en-US"/>
        </w:rPr>
        <w:t>При заключении трудового договора с лицами в возрасте от 16 до 18 лет нео</w:t>
      </w:r>
      <w:bookmarkStart w:id="0" w:name="_GoBack"/>
      <w:bookmarkEnd w:id="0"/>
      <w:r w:rsidRPr="00137F2C">
        <w:rPr>
          <w:rFonts w:eastAsia="Calibri"/>
          <w:i/>
          <w:color w:val="000000"/>
          <w:sz w:val="28"/>
          <w:szCs w:val="28"/>
          <w:lang w:eastAsia="en-US"/>
        </w:rPr>
        <w:t>бходимы следующие документы (ст. 65 ТК РФ):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паспорт или иной документ, удостоверяющий личность;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трудовая книжка (за исключением случаев поступления на работу впер</w:t>
      </w:r>
      <w:r w:rsidRPr="00137F2C">
        <w:rPr>
          <w:rFonts w:eastAsia="Calibri"/>
          <w:color w:val="000000"/>
          <w:sz w:val="28"/>
          <w:szCs w:val="28"/>
          <w:lang w:eastAsia="en-US"/>
        </w:rPr>
        <w:softHyphen/>
        <w:t>вые, утраты, повреждения трудовой книжки);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страховое свидетельство государственного пенсионного страхования (кроме случаев поступления на работу впервые, а также утраты свидетельства);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документ об образовании и (или) о квалификации или наличии специаль</w:t>
      </w:r>
      <w:r w:rsidRPr="00137F2C">
        <w:rPr>
          <w:rFonts w:eastAsia="Calibri"/>
          <w:color w:val="000000"/>
          <w:sz w:val="28"/>
          <w:szCs w:val="28"/>
          <w:lang w:eastAsia="en-US"/>
        </w:rPr>
        <w:softHyphen/>
        <w:t>ных знаний (при поступлении на работу, требующую специальных знаний или специальной подготовки);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документы воинского учета для лиц, подлежащих призыву на военную службу (приписное свидетельство);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медицинская справка о состоянии здоровья;</w:t>
      </w:r>
    </w:p>
    <w:p w:rsidR="00137F2C" w:rsidRPr="00137F2C" w:rsidRDefault="00137F2C" w:rsidP="00137F2C">
      <w:pPr>
        <w:widowControl w:val="0"/>
        <w:autoSpaceDE w:val="0"/>
        <w:autoSpaceDN w:val="0"/>
        <w:adjustRightInd w:val="0"/>
        <w:spacing w:after="200" w:line="276" w:lineRule="auto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- справка о наличии (отсутствии) судимости в установленных случаях*.</w:t>
      </w:r>
    </w:p>
    <w:p w:rsidR="00137F2C" w:rsidRPr="00137F2C" w:rsidRDefault="00137F2C" w:rsidP="00720DAA">
      <w:p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37F2C">
        <w:rPr>
          <w:rFonts w:eastAsia="Calibri"/>
          <w:i/>
          <w:color w:val="000000"/>
          <w:sz w:val="28"/>
          <w:szCs w:val="28"/>
          <w:lang w:eastAsia="en-US"/>
        </w:rPr>
        <w:lastRenderedPageBreak/>
        <w:t>* в соответствии со статьей 351.1 ТК РФ к трудовой деятельности, связанной с несовершеннолетними, не допускаются лица, имеющие или</w:t>
      </w:r>
      <w:r w:rsidRPr="00137F2C">
        <w:rPr>
          <w:rFonts w:eastAsia="Calibri"/>
          <w:i/>
          <w:sz w:val="28"/>
          <w:szCs w:val="28"/>
          <w:lang w:eastAsia="en-US"/>
        </w:rPr>
        <w:t xml:space="preserve"> имевшие судимость по определенным данной статьей основаниям. В соответствии со статьей 65 ТК РФ для трудоустройства на работу с оказанием услуг несовершеннолетним работник при поступлении на работу обязан предъявить справку о наличии (или отсутствии) судимости (порядок получения и форма справки утверждена приказом МВД России № 1121 от 17.11.2011г.).</w:t>
      </w:r>
    </w:p>
    <w:p w:rsidR="00137F2C" w:rsidRPr="00137F2C" w:rsidRDefault="00137F2C" w:rsidP="00137F2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37F2C">
        <w:rPr>
          <w:rFonts w:eastAsia="Calibri"/>
          <w:sz w:val="28"/>
          <w:szCs w:val="28"/>
          <w:lang w:eastAsia="en-US"/>
        </w:rPr>
        <w:t xml:space="preserve">При заключении трудового договора </w:t>
      </w:r>
      <w:r w:rsidRPr="00137F2C">
        <w:rPr>
          <w:rFonts w:eastAsia="Calibri"/>
          <w:i/>
          <w:sz w:val="28"/>
          <w:szCs w:val="28"/>
          <w:lang w:eastAsia="en-US"/>
        </w:rPr>
        <w:t>впервые</w:t>
      </w:r>
      <w:r w:rsidRPr="00137F2C">
        <w:rPr>
          <w:rFonts w:eastAsia="Calibri"/>
          <w:sz w:val="28"/>
          <w:szCs w:val="28"/>
          <w:lang w:eastAsia="en-US"/>
        </w:rPr>
        <w:t xml:space="preserve"> трудовая книжка и страховое свидетельство государственного пенсионного страхования оформляются работодателем (ст. 65 ТК РФ).</w:t>
      </w:r>
    </w:p>
    <w:p w:rsidR="00137F2C" w:rsidRPr="00137F2C" w:rsidRDefault="00137F2C" w:rsidP="00137F2C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137F2C">
        <w:rPr>
          <w:rFonts w:eastAsia="Calibri"/>
          <w:iCs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137F2C" w:rsidRPr="00137F2C" w:rsidRDefault="00137F2C" w:rsidP="00137F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37F2C" w:rsidRPr="00137F2C" w:rsidRDefault="00137F2C" w:rsidP="00F4620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Медицинский осмотр при приеме на работу несовершеннолетних работников</w:t>
      </w:r>
    </w:p>
    <w:p w:rsidR="00137F2C" w:rsidRPr="00137F2C" w:rsidRDefault="00137F2C" w:rsidP="00137F2C">
      <w:pPr>
        <w:autoSpaceDE w:val="0"/>
        <w:autoSpaceDN w:val="0"/>
        <w:adjustRightInd w:val="0"/>
        <w:ind w:firstLine="2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Обязательным условием заключения трудового договора с лицами в воз</w:t>
      </w:r>
      <w:r w:rsidRPr="00137F2C">
        <w:rPr>
          <w:rFonts w:eastAsia="Calibri"/>
          <w:color w:val="000000"/>
          <w:sz w:val="28"/>
          <w:szCs w:val="28"/>
          <w:lang w:eastAsia="en-US"/>
        </w:rPr>
        <w:softHyphen/>
        <w:t xml:space="preserve">расте до 18 лет является прохождение ими предварительного медицинского осмотра (ст. ст. 69, 266 ТК РФ). </w:t>
      </w:r>
      <w:proofErr w:type="gramStart"/>
      <w:r w:rsidRPr="00137F2C">
        <w:rPr>
          <w:rFonts w:eastAsia="Calibri"/>
          <w:color w:val="000000"/>
          <w:sz w:val="28"/>
          <w:szCs w:val="28"/>
          <w:lang w:eastAsia="en-US"/>
        </w:rPr>
        <w:t xml:space="preserve">С 01.01.2012 </w:t>
      </w:r>
      <w:r w:rsidR="00E732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37F2C">
        <w:rPr>
          <w:rFonts w:eastAsia="Calibri"/>
          <w:color w:val="000000"/>
          <w:sz w:val="28"/>
          <w:szCs w:val="28"/>
          <w:lang w:eastAsia="en-US"/>
        </w:rPr>
        <w:t>порядок прохождения таких ос</w:t>
      </w:r>
      <w:r w:rsidRPr="00137F2C">
        <w:rPr>
          <w:rFonts w:eastAsia="Calibri"/>
          <w:color w:val="000000"/>
          <w:sz w:val="28"/>
          <w:szCs w:val="28"/>
          <w:lang w:eastAsia="en-US"/>
        </w:rPr>
        <w:softHyphen/>
        <w:t xml:space="preserve">мотров предусмотрен Приказом </w:t>
      </w:r>
      <w:proofErr w:type="spellStart"/>
      <w:r w:rsidRPr="00137F2C">
        <w:rPr>
          <w:rFonts w:eastAsia="Calibri"/>
          <w:color w:val="000000"/>
          <w:sz w:val="28"/>
          <w:szCs w:val="28"/>
          <w:lang w:eastAsia="en-US"/>
        </w:rPr>
        <w:t>Минздравсоцразвития</w:t>
      </w:r>
      <w:proofErr w:type="spellEnd"/>
      <w:r w:rsidRPr="00137F2C">
        <w:rPr>
          <w:rFonts w:eastAsia="Calibri"/>
          <w:color w:val="000000"/>
          <w:sz w:val="28"/>
          <w:szCs w:val="28"/>
          <w:lang w:eastAsia="en-US"/>
        </w:rPr>
        <w:t xml:space="preserve"> России от 12.04.2011 N 302н «Об утверждении перечней вредных и (или) опасных производствен</w:t>
      </w:r>
      <w:r w:rsidRPr="00137F2C">
        <w:rPr>
          <w:rFonts w:eastAsia="Calibri"/>
          <w:color w:val="000000"/>
          <w:sz w:val="28"/>
          <w:szCs w:val="28"/>
          <w:lang w:eastAsia="en-US"/>
        </w:rPr>
        <w:softHyphen/>
        <w:t>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</w:t>
      </w:r>
      <w:r w:rsidRPr="00137F2C">
        <w:rPr>
          <w:rFonts w:eastAsia="Calibri"/>
          <w:color w:val="000000"/>
          <w:sz w:val="28"/>
          <w:szCs w:val="28"/>
          <w:lang w:eastAsia="en-US"/>
        </w:rPr>
        <w:softHyphen/>
        <w:t>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137F2C">
        <w:rPr>
          <w:rFonts w:eastAsia="Calibri"/>
          <w:color w:val="000000"/>
          <w:sz w:val="28"/>
          <w:szCs w:val="28"/>
          <w:lang w:eastAsia="en-US"/>
        </w:rPr>
        <w:t xml:space="preserve"> труда»</w:t>
      </w:r>
      <w:r w:rsidR="00C115E1">
        <w:rPr>
          <w:rFonts w:eastAsia="Calibri"/>
          <w:color w:val="000000"/>
          <w:sz w:val="28"/>
          <w:szCs w:val="28"/>
          <w:lang w:eastAsia="en-US"/>
        </w:rPr>
        <w:t xml:space="preserve"> (с изменениями от 06.02.2018 года)</w:t>
      </w:r>
      <w:r w:rsidRPr="00137F2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37F2C" w:rsidRPr="00137F2C" w:rsidRDefault="00137F2C" w:rsidP="00137F2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color w:val="000000"/>
          <w:sz w:val="28"/>
          <w:szCs w:val="28"/>
          <w:lang w:eastAsia="en-US"/>
        </w:rPr>
        <w:t>Медицинские осмотры осуществляются за счет средств работодателя (ч. 2 ст. 266 ТК РФ).</w:t>
      </w:r>
    </w:p>
    <w:p w:rsidR="00137F2C" w:rsidRPr="00137F2C" w:rsidRDefault="00137F2C" w:rsidP="00137F2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F2C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Важно! </w:t>
      </w:r>
      <w:r w:rsidRPr="00137F2C">
        <w:rPr>
          <w:rFonts w:eastAsia="Calibri"/>
          <w:color w:val="000000"/>
          <w:sz w:val="28"/>
          <w:szCs w:val="28"/>
          <w:lang w:eastAsia="en-US"/>
        </w:rPr>
        <w:t>Прием на работу несовершеннолетних без прохождения предва</w:t>
      </w:r>
      <w:r w:rsidRPr="00137F2C">
        <w:rPr>
          <w:rFonts w:eastAsia="Calibri"/>
          <w:color w:val="000000"/>
          <w:sz w:val="28"/>
          <w:szCs w:val="28"/>
          <w:lang w:eastAsia="en-US"/>
        </w:rPr>
        <w:softHyphen/>
        <w:t>рительного медосмотра является основанием для привлечения работодателя к административной ответственности (ст. 5.27 КоАП РФ).</w:t>
      </w:r>
    </w:p>
    <w:p w:rsidR="006241F7" w:rsidRDefault="006241F7" w:rsidP="00AF68DE">
      <w:pPr>
        <w:spacing w:line="360" w:lineRule="auto"/>
        <w:jc w:val="both"/>
        <w:rPr>
          <w:sz w:val="28"/>
          <w:szCs w:val="28"/>
        </w:rPr>
      </w:pPr>
    </w:p>
    <w:sectPr w:rsidR="0062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A5"/>
    <w:rsid w:val="00030424"/>
    <w:rsid w:val="00087D76"/>
    <w:rsid w:val="000E6633"/>
    <w:rsid w:val="000F30F4"/>
    <w:rsid w:val="00123AE4"/>
    <w:rsid w:val="00137F2C"/>
    <w:rsid w:val="00153FAB"/>
    <w:rsid w:val="00172E61"/>
    <w:rsid w:val="001767FF"/>
    <w:rsid w:val="00191283"/>
    <w:rsid w:val="00195666"/>
    <w:rsid w:val="001A242C"/>
    <w:rsid w:val="001B3039"/>
    <w:rsid w:val="001F29E8"/>
    <w:rsid w:val="002041BA"/>
    <w:rsid w:val="00230019"/>
    <w:rsid w:val="00247E90"/>
    <w:rsid w:val="00254A82"/>
    <w:rsid w:val="002A33A1"/>
    <w:rsid w:val="002D5227"/>
    <w:rsid w:val="002F5369"/>
    <w:rsid w:val="00397D3A"/>
    <w:rsid w:val="003C04AE"/>
    <w:rsid w:val="003D6DB7"/>
    <w:rsid w:val="003E3433"/>
    <w:rsid w:val="00400854"/>
    <w:rsid w:val="004239FA"/>
    <w:rsid w:val="00463A4E"/>
    <w:rsid w:val="00463F27"/>
    <w:rsid w:val="005630BE"/>
    <w:rsid w:val="00575639"/>
    <w:rsid w:val="005F505C"/>
    <w:rsid w:val="006241F7"/>
    <w:rsid w:val="00657416"/>
    <w:rsid w:val="00675BFE"/>
    <w:rsid w:val="00681075"/>
    <w:rsid w:val="006A5E0C"/>
    <w:rsid w:val="00720DAA"/>
    <w:rsid w:val="00744AE5"/>
    <w:rsid w:val="00774793"/>
    <w:rsid w:val="007B0559"/>
    <w:rsid w:val="007D2B07"/>
    <w:rsid w:val="008264CC"/>
    <w:rsid w:val="00830C4A"/>
    <w:rsid w:val="00886CED"/>
    <w:rsid w:val="00890754"/>
    <w:rsid w:val="008B52A5"/>
    <w:rsid w:val="008B7B76"/>
    <w:rsid w:val="008C1666"/>
    <w:rsid w:val="00902A15"/>
    <w:rsid w:val="00926426"/>
    <w:rsid w:val="0094363E"/>
    <w:rsid w:val="00956070"/>
    <w:rsid w:val="00980D59"/>
    <w:rsid w:val="009D360E"/>
    <w:rsid w:val="009E6C4C"/>
    <w:rsid w:val="00A443FC"/>
    <w:rsid w:val="00A913D9"/>
    <w:rsid w:val="00AB1150"/>
    <w:rsid w:val="00AE36C3"/>
    <w:rsid w:val="00AF68DE"/>
    <w:rsid w:val="00B05F2F"/>
    <w:rsid w:val="00B508D2"/>
    <w:rsid w:val="00B84762"/>
    <w:rsid w:val="00BA259F"/>
    <w:rsid w:val="00C0538E"/>
    <w:rsid w:val="00C115E1"/>
    <w:rsid w:val="00C41E16"/>
    <w:rsid w:val="00C83438"/>
    <w:rsid w:val="00CA1375"/>
    <w:rsid w:val="00D13CD9"/>
    <w:rsid w:val="00D1488A"/>
    <w:rsid w:val="00D370AD"/>
    <w:rsid w:val="00DE2AF6"/>
    <w:rsid w:val="00E2437C"/>
    <w:rsid w:val="00E506B4"/>
    <w:rsid w:val="00E61101"/>
    <w:rsid w:val="00E71204"/>
    <w:rsid w:val="00E73221"/>
    <w:rsid w:val="00ED6A8A"/>
    <w:rsid w:val="00F02E7B"/>
    <w:rsid w:val="00F14C21"/>
    <w:rsid w:val="00F34C57"/>
    <w:rsid w:val="00F4620A"/>
    <w:rsid w:val="00FC45A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67AA-2F9A-4AC2-A562-5218941A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Инна В. Петрова</cp:lastModifiedBy>
  <cp:revision>6</cp:revision>
  <cp:lastPrinted>2019-06-04T07:13:00Z</cp:lastPrinted>
  <dcterms:created xsi:type="dcterms:W3CDTF">2019-01-23T09:12:00Z</dcterms:created>
  <dcterms:modified xsi:type="dcterms:W3CDTF">2019-06-04T07:14:00Z</dcterms:modified>
</cp:coreProperties>
</file>